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ind w:firstLine="567"/>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ПОЛОЖЕННЯ</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Про проведення щорічного конкурсу «Кращий студент-науковець» серед студентів Українського державного університету імені Михайла Драгоманова</w:t>
      </w:r>
    </w:p>
    <w:p w:rsidR="00000000" w:rsidDel="00000000" w:rsidP="00000000" w:rsidRDefault="00000000" w:rsidRPr="00000000" w14:paraId="00000003">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Загальні положення</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ind w:firstLine="70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Це положення регламентує статус і порядок проведення щорічного конкурсу «Кращий студент-науковець» серед студентів Українського державного університету імені Михайла Драгоманова (далі–Конкурс), вимоги до учасників та оформлення анкет, порядок їх подачі на Конкурс. Конкурс проводиться з метою розвитку студентської наукової творчості в Українському державному університеті імені Михайла Драгоманова, залучення молоді до активної наукової діяльності, узагальнення і поширення позитивного досвіду студентської наукової роботи, популяризації досягнень НТСА факультетів та навчально-наукових інститутів університету та відзначення особистих наукових досягнень студентів-драгоманівців.</w:t>
      </w:r>
    </w:p>
    <w:p w:rsidR="00000000" w:rsidDel="00000000" w:rsidP="00000000" w:rsidRDefault="00000000" w:rsidRPr="00000000" w14:paraId="00000006">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Організація Конкурсу</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ind w:firstLine="70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Оголошення про початок щорічного Конкурсу здійснюється наказом ректора. З метою визначення переможців Конкурсу створюється конкурсна комісія, яку очолює ректор університету. Також до її складу входять проректори, провідні вчені університету та представники студентського самоврядування. Наказ про проведення Конкурсу та персональний склад конкурсної комісії щорічно видається ректором університету до 3 квітня. Результати Конкурсу підводяться до 12 травня.</w:t>
      </w:r>
    </w:p>
    <w:p w:rsidR="00000000" w:rsidDel="00000000" w:rsidP="00000000" w:rsidRDefault="00000000" w:rsidRPr="00000000" w14:paraId="00000009">
      <w:pPr>
        <w:pBdr>
          <w:top w:space="0" w:sz="0" w:val="nil"/>
          <w:left w:space="0" w:sz="0" w:val="nil"/>
          <w:bottom w:space="0" w:sz="0" w:val="nil"/>
          <w:right w:space="0" w:sz="0" w:val="nil"/>
          <w:between w:space="0" w:sz="0" w:val="nil"/>
        </w:pBdr>
        <w:ind w:firstLine="708"/>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Умови участі в Конкурсі</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ind w:firstLine="70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 Конкурсі можуть брати участь студенти першого – шостого курсу Українського державного університету імені Михайла Драгоманова, які нададуть усі документи відповідно до умов Конкурсу. Переможці та призери не мають права брати участь у Конкурсі у наступному році.</w:t>
      </w:r>
    </w:p>
    <w:p w:rsidR="00000000" w:rsidDel="00000000" w:rsidP="00000000" w:rsidRDefault="00000000" w:rsidRPr="00000000" w14:paraId="0000000C">
      <w:pPr>
        <w:pBdr>
          <w:top w:space="0" w:sz="0" w:val="nil"/>
          <w:left w:space="0" w:sz="0" w:val="nil"/>
          <w:bottom w:space="0" w:sz="0" w:val="nil"/>
          <w:right w:space="0" w:sz="0" w:val="nil"/>
          <w:between w:space="0" w:sz="0" w:val="nil"/>
        </w:pBdr>
        <w:ind w:firstLine="708"/>
        <w:jc w:val="both"/>
        <w:rPr>
          <w:rFonts w:ascii="Times New Roman" w:cs="Times New Roman" w:eastAsia="Times New Roman" w:hAnsi="Times New Roman"/>
          <w:color w:val="000000"/>
          <w:sz w:val="28"/>
          <w:szCs w:val="28"/>
          <w:highlight w:val="yellow"/>
        </w:rPr>
      </w:pPr>
      <w:r w:rsidDel="00000000" w:rsidR="00000000" w:rsidRPr="00000000">
        <w:rPr>
          <w:rFonts w:ascii="Times New Roman" w:cs="Times New Roman" w:eastAsia="Times New Roman" w:hAnsi="Times New Roman"/>
          <w:color w:val="000000"/>
          <w:sz w:val="28"/>
          <w:szCs w:val="28"/>
          <w:rtl w:val="0"/>
        </w:rPr>
        <w:t xml:space="preserve">Для участі у Конкурсі необхідно заповнити анкету учасника за встановленою формою. До анкети мають бути додані ксерокопії усіх статей, дипломів, грамот, патентів тощо. Для підтвердження доповідей на засіданнях наукових гуртків та проблемних груп надаються відповідні довідки за підписом керівника проблемної групи чи наукового гуртка. Участь у конференціях має бути підтверджена ксерокопіями тез доповідей, або, у разі відсутності тез, програмами відповідних конференцій. За умови відсутності підтверджуючих документів, відповідні бали не зараховуються. </w:t>
      </w:r>
      <w:r w:rsidDel="00000000" w:rsidR="00000000" w:rsidRPr="00000000">
        <w:rPr>
          <w:rFonts w:ascii="Times New Roman" w:cs="Times New Roman" w:eastAsia="Times New Roman" w:hAnsi="Times New Roman"/>
          <w:sz w:val="28"/>
          <w:szCs w:val="28"/>
          <w:rtl w:val="0"/>
        </w:rPr>
        <w:t xml:space="preserve">Апеляція подається протягом 5 робочих днів з моменту оголошення попередніх результатів. Подається заява на ім'я голови комісії вказуючи: групу, факультет та ПІБ апелянта. Текст в довільній формі з аргументами стосовно якої причини подаєте апеляцію (скан копії участей, якщо додаються), вказуючи дату подання заяви, візуючи власним підписом.</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ind w:firstLine="708"/>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ind w:firstLine="708"/>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Порядок визначення переможців Конкурсу</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88" w:lineRule="auto"/>
        <w:ind w:firstLine="70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Визначення переможців відбувається за рейтинговим принципом оцінювання наукових досягнень студентів на основі таких показників:</w:t>
      </w:r>
    </w:p>
    <w:tbl>
      <w:tblPr>
        <w:tblStyle w:val="Table1"/>
        <w:tblW w:w="97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618"/>
        <w:gridCol w:w="2162"/>
        <w:tblGridChange w:id="0">
          <w:tblGrid>
            <w:gridCol w:w="7618"/>
            <w:gridCol w:w="2162"/>
          </w:tblGrid>
        </w:tblGridChange>
      </w:tblGrid>
      <w:tr>
        <w:trPr>
          <w:cantSplit w:val="0"/>
          <w:tblHeader w:val="0"/>
        </w:trPr>
        <w:tc>
          <w:tcPr/>
          <w:p w:rsidR="00000000" w:rsidDel="00000000" w:rsidP="00000000" w:rsidRDefault="00000000" w:rsidRPr="00000000" w14:paraId="0000001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 місце  міжнародної  студентської  олімпіади</w:t>
            </w:r>
          </w:p>
        </w:tc>
        <w:tc>
          <w:tcPr/>
          <w:p w:rsidR="00000000" w:rsidDel="00000000" w:rsidP="00000000" w:rsidRDefault="00000000" w:rsidRPr="00000000" w14:paraId="00000012">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20</w:t>
            </w:r>
            <w:r w:rsidDel="00000000" w:rsidR="00000000" w:rsidRPr="00000000">
              <w:rPr>
                <w:rtl w:val="0"/>
              </w:rPr>
            </w:r>
          </w:p>
        </w:tc>
      </w:tr>
      <w:tr>
        <w:trPr>
          <w:cantSplit w:val="0"/>
          <w:tblHeader w:val="0"/>
        </w:trPr>
        <w:tc>
          <w:tcPr/>
          <w:p w:rsidR="00000000" w:rsidDel="00000000" w:rsidP="00000000" w:rsidRDefault="00000000" w:rsidRPr="00000000" w14:paraId="0000001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 місце  міжнародної  студентської  олімпіади</w:t>
            </w:r>
          </w:p>
        </w:tc>
        <w:tc>
          <w:tcPr/>
          <w:p w:rsidR="00000000" w:rsidDel="00000000" w:rsidP="00000000" w:rsidRDefault="00000000" w:rsidRPr="00000000" w14:paraId="00000014">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17</w:t>
            </w:r>
            <w:r w:rsidDel="00000000" w:rsidR="00000000" w:rsidRPr="00000000">
              <w:rPr>
                <w:rtl w:val="0"/>
              </w:rPr>
            </w:r>
          </w:p>
        </w:tc>
      </w:tr>
      <w:tr>
        <w:trPr>
          <w:cantSplit w:val="0"/>
          <w:tblHeader w:val="0"/>
        </w:trPr>
        <w:tc>
          <w:tcPr/>
          <w:p w:rsidR="00000000" w:rsidDel="00000000" w:rsidP="00000000" w:rsidRDefault="00000000" w:rsidRPr="00000000" w14:paraId="0000001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3 місце  міжнародної  студентської  олімпіади</w:t>
            </w:r>
          </w:p>
        </w:tc>
        <w:tc>
          <w:tcPr/>
          <w:p w:rsidR="00000000" w:rsidDel="00000000" w:rsidP="00000000" w:rsidRDefault="00000000" w:rsidRPr="00000000" w14:paraId="00000016">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15</w:t>
            </w:r>
            <w:r w:rsidDel="00000000" w:rsidR="00000000" w:rsidRPr="00000000">
              <w:rPr>
                <w:rtl w:val="0"/>
              </w:rPr>
            </w:r>
          </w:p>
        </w:tc>
      </w:tr>
      <w:tr>
        <w:trPr>
          <w:cantSplit w:val="0"/>
          <w:tblHeader w:val="0"/>
        </w:trPr>
        <w:tc>
          <w:tcPr/>
          <w:p w:rsidR="00000000" w:rsidDel="00000000" w:rsidP="00000000" w:rsidRDefault="00000000" w:rsidRPr="00000000" w14:paraId="0000001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 місце всеукраїнської студентської олімпіади з міжнародною участю</w:t>
            </w:r>
          </w:p>
        </w:tc>
        <w:tc>
          <w:tcPr/>
          <w:p w:rsidR="00000000" w:rsidDel="00000000" w:rsidP="00000000" w:rsidRDefault="00000000" w:rsidRPr="00000000" w14:paraId="00000018">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12</w:t>
            </w:r>
            <w:r w:rsidDel="00000000" w:rsidR="00000000" w:rsidRPr="00000000">
              <w:rPr>
                <w:rtl w:val="0"/>
              </w:rPr>
            </w:r>
          </w:p>
        </w:tc>
      </w:tr>
      <w:tr>
        <w:trPr>
          <w:cantSplit w:val="0"/>
          <w:tblHeader w:val="0"/>
        </w:trPr>
        <w:tc>
          <w:tcPr/>
          <w:p w:rsidR="00000000" w:rsidDel="00000000" w:rsidP="00000000" w:rsidRDefault="00000000" w:rsidRPr="00000000" w14:paraId="0000001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 місце всеукраїнської студентської олімпіади з міжнародною участю</w:t>
            </w:r>
          </w:p>
        </w:tc>
        <w:tc>
          <w:tcPr/>
          <w:p w:rsidR="00000000" w:rsidDel="00000000" w:rsidP="00000000" w:rsidRDefault="00000000" w:rsidRPr="00000000" w14:paraId="0000001A">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10</w:t>
            </w:r>
            <w:r w:rsidDel="00000000" w:rsidR="00000000" w:rsidRPr="00000000">
              <w:rPr>
                <w:rtl w:val="0"/>
              </w:rPr>
            </w:r>
          </w:p>
        </w:tc>
      </w:tr>
      <w:tr>
        <w:trPr>
          <w:cantSplit w:val="0"/>
          <w:tblHeader w:val="0"/>
        </w:trPr>
        <w:tc>
          <w:tcPr/>
          <w:p w:rsidR="00000000" w:rsidDel="00000000" w:rsidP="00000000" w:rsidRDefault="00000000" w:rsidRPr="00000000" w14:paraId="0000001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3 місце всеукраїнської студентської олімпіади з міжнародною участю</w:t>
            </w:r>
          </w:p>
        </w:tc>
        <w:tc>
          <w:tcPr/>
          <w:p w:rsidR="00000000" w:rsidDel="00000000" w:rsidP="00000000" w:rsidRDefault="00000000" w:rsidRPr="00000000" w14:paraId="0000001C">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8</w:t>
            </w:r>
            <w:r w:rsidDel="00000000" w:rsidR="00000000" w:rsidRPr="00000000">
              <w:rPr>
                <w:rtl w:val="0"/>
              </w:rPr>
            </w:r>
          </w:p>
        </w:tc>
      </w:tr>
      <w:tr>
        <w:trPr>
          <w:cantSplit w:val="0"/>
          <w:tblHeader w:val="0"/>
        </w:trPr>
        <w:tc>
          <w:tcPr/>
          <w:p w:rsidR="00000000" w:rsidDel="00000000" w:rsidP="00000000" w:rsidRDefault="00000000" w:rsidRPr="00000000" w14:paraId="0000001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 місце  всеукраїнської  студентської  олімпіади</w:t>
            </w:r>
          </w:p>
        </w:tc>
        <w:tc>
          <w:tcPr/>
          <w:p w:rsidR="00000000" w:rsidDel="00000000" w:rsidP="00000000" w:rsidRDefault="00000000" w:rsidRPr="00000000" w14:paraId="0000001E">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10</w:t>
            </w:r>
            <w:r w:rsidDel="00000000" w:rsidR="00000000" w:rsidRPr="00000000">
              <w:rPr>
                <w:rtl w:val="0"/>
              </w:rPr>
            </w:r>
          </w:p>
        </w:tc>
      </w:tr>
      <w:tr>
        <w:trPr>
          <w:cantSplit w:val="0"/>
          <w:tblHeader w:val="0"/>
        </w:trPr>
        <w:tc>
          <w:tcPr/>
          <w:p w:rsidR="00000000" w:rsidDel="00000000" w:rsidP="00000000" w:rsidRDefault="00000000" w:rsidRPr="00000000" w14:paraId="0000001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 місце всеукраїнської студентської  олімпіади</w:t>
            </w:r>
          </w:p>
        </w:tc>
        <w:tc>
          <w:tcPr/>
          <w:p w:rsidR="00000000" w:rsidDel="00000000" w:rsidP="00000000" w:rsidRDefault="00000000" w:rsidRPr="00000000" w14:paraId="00000020">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8</w:t>
            </w:r>
            <w:r w:rsidDel="00000000" w:rsidR="00000000" w:rsidRPr="00000000">
              <w:rPr>
                <w:rtl w:val="0"/>
              </w:rPr>
            </w:r>
          </w:p>
        </w:tc>
      </w:tr>
      <w:tr>
        <w:trPr>
          <w:cantSplit w:val="0"/>
          <w:tblHeader w:val="0"/>
        </w:trPr>
        <w:tc>
          <w:tcPr/>
          <w:p w:rsidR="00000000" w:rsidDel="00000000" w:rsidP="00000000" w:rsidRDefault="00000000" w:rsidRPr="00000000" w14:paraId="0000002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3 місце всеукраїнської  студентської  олімпіади</w:t>
            </w:r>
          </w:p>
        </w:tc>
        <w:tc>
          <w:tcPr/>
          <w:p w:rsidR="00000000" w:rsidDel="00000000" w:rsidP="00000000" w:rsidRDefault="00000000" w:rsidRPr="00000000" w14:paraId="00000022">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6</w:t>
            </w:r>
            <w:r w:rsidDel="00000000" w:rsidR="00000000" w:rsidRPr="00000000">
              <w:rPr>
                <w:rtl w:val="0"/>
              </w:rPr>
            </w:r>
          </w:p>
        </w:tc>
      </w:tr>
      <w:tr>
        <w:trPr>
          <w:cantSplit w:val="0"/>
          <w:tblHeader w:val="0"/>
        </w:trPr>
        <w:tc>
          <w:tcPr/>
          <w:p w:rsidR="00000000" w:rsidDel="00000000" w:rsidP="00000000" w:rsidRDefault="00000000" w:rsidRPr="00000000" w14:paraId="0000002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 місце  всеукраїнського  конкурсу     студентських наукових робіт</w:t>
            </w:r>
          </w:p>
        </w:tc>
        <w:tc>
          <w:tcPr/>
          <w:p w:rsidR="00000000" w:rsidDel="00000000" w:rsidP="00000000" w:rsidRDefault="00000000" w:rsidRPr="00000000" w14:paraId="00000024">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10</w:t>
            </w:r>
            <w:r w:rsidDel="00000000" w:rsidR="00000000" w:rsidRPr="00000000">
              <w:rPr>
                <w:rtl w:val="0"/>
              </w:rPr>
            </w:r>
          </w:p>
        </w:tc>
      </w:tr>
      <w:tr>
        <w:trPr>
          <w:cantSplit w:val="0"/>
          <w:tblHeader w:val="0"/>
        </w:trPr>
        <w:tc>
          <w:tcPr/>
          <w:p w:rsidR="00000000" w:rsidDel="00000000" w:rsidP="00000000" w:rsidRDefault="00000000" w:rsidRPr="00000000" w14:paraId="0000002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 місце всеукраїнського  конкурсу     студентських наукових робіт</w:t>
            </w:r>
          </w:p>
        </w:tc>
        <w:tc>
          <w:tcPr/>
          <w:p w:rsidR="00000000" w:rsidDel="00000000" w:rsidP="00000000" w:rsidRDefault="00000000" w:rsidRPr="00000000" w14:paraId="00000026">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8</w:t>
            </w:r>
            <w:r w:rsidDel="00000000" w:rsidR="00000000" w:rsidRPr="00000000">
              <w:rPr>
                <w:rtl w:val="0"/>
              </w:rPr>
            </w:r>
          </w:p>
        </w:tc>
      </w:tr>
      <w:tr>
        <w:trPr>
          <w:cantSplit w:val="0"/>
          <w:tblHeader w:val="0"/>
        </w:trPr>
        <w:tc>
          <w:tcPr/>
          <w:p w:rsidR="00000000" w:rsidDel="00000000" w:rsidP="00000000" w:rsidRDefault="00000000" w:rsidRPr="00000000" w14:paraId="0000002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3 місце всеукраїнського  конкурсу     студентських наукових робіт</w:t>
            </w:r>
          </w:p>
        </w:tc>
        <w:tc>
          <w:tcPr/>
          <w:p w:rsidR="00000000" w:rsidDel="00000000" w:rsidP="00000000" w:rsidRDefault="00000000" w:rsidRPr="00000000" w14:paraId="00000028">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7</w:t>
            </w:r>
            <w:r w:rsidDel="00000000" w:rsidR="00000000" w:rsidRPr="00000000">
              <w:rPr>
                <w:rtl w:val="0"/>
              </w:rPr>
            </w:r>
          </w:p>
        </w:tc>
      </w:tr>
      <w:tr>
        <w:trPr>
          <w:cantSplit w:val="0"/>
          <w:tblHeader w:val="0"/>
        </w:trPr>
        <w:tc>
          <w:tcPr/>
          <w:p w:rsidR="00000000" w:rsidDel="00000000" w:rsidP="00000000" w:rsidRDefault="00000000" w:rsidRPr="00000000" w14:paraId="0000002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призер  університетських студентських  олімпіад зі спеціальності та університетських конкурсів студентських  наукових робіт</w:t>
            </w:r>
          </w:p>
        </w:tc>
        <w:tc>
          <w:tcPr/>
          <w:p w:rsidR="00000000" w:rsidDel="00000000" w:rsidP="00000000" w:rsidRDefault="00000000" w:rsidRPr="00000000" w14:paraId="0000002A">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4</w:t>
            </w:r>
            <w:r w:rsidDel="00000000" w:rsidR="00000000" w:rsidRPr="00000000">
              <w:rPr>
                <w:rtl w:val="0"/>
              </w:rPr>
            </w:r>
          </w:p>
        </w:tc>
      </w:tr>
      <w:tr>
        <w:trPr>
          <w:cantSplit w:val="0"/>
          <w:tblHeader w:val="0"/>
        </w:trPr>
        <w:tc>
          <w:tcPr/>
          <w:p w:rsidR="00000000" w:rsidDel="00000000" w:rsidP="00000000" w:rsidRDefault="00000000" w:rsidRPr="00000000" w14:paraId="0000002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опублікована стаття у наукових журналах, що входять до наукометричних  баз даних SCOPUS та Web of Science</w:t>
            </w:r>
          </w:p>
        </w:tc>
        <w:tc>
          <w:tcPr/>
          <w:p w:rsidR="00000000" w:rsidDel="00000000" w:rsidP="00000000" w:rsidRDefault="00000000" w:rsidRPr="00000000" w14:paraId="0000002C">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25</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2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опублікована стаття у закордонних виданнях офіційними мовами Євросоюзу</w:t>
            </w:r>
          </w:p>
        </w:tc>
        <w:tc>
          <w:tcPr/>
          <w:p w:rsidR="00000000" w:rsidDel="00000000" w:rsidP="00000000" w:rsidRDefault="00000000" w:rsidRPr="00000000" w14:paraId="0000002F">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15</w:t>
            </w:r>
            <w:r w:rsidDel="00000000" w:rsidR="00000000" w:rsidRPr="00000000">
              <w:rPr>
                <w:rtl w:val="0"/>
              </w:rPr>
            </w:r>
          </w:p>
        </w:tc>
      </w:tr>
      <w:tr>
        <w:trPr>
          <w:cantSplit w:val="0"/>
          <w:tblHeader w:val="0"/>
        </w:trPr>
        <w:tc>
          <w:tcPr/>
          <w:p w:rsidR="00000000" w:rsidDel="00000000" w:rsidP="00000000" w:rsidRDefault="00000000" w:rsidRPr="00000000" w14:paraId="0000003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опублікована монографія у співавторстві</w:t>
            </w:r>
          </w:p>
        </w:tc>
        <w:tc>
          <w:tcPr/>
          <w:p w:rsidR="00000000" w:rsidDel="00000000" w:rsidP="00000000" w:rsidRDefault="00000000" w:rsidRPr="00000000" w14:paraId="00000031">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17</w:t>
            </w:r>
            <w:r w:rsidDel="00000000" w:rsidR="00000000" w:rsidRPr="00000000">
              <w:rPr>
                <w:rtl w:val="0"/>
              </w:rPr>
            </w:r>
          </w:p>
        </w:tc>
      </w:tr>
      <w:tr>
        <w:trPr>
          <w:cantSplit w:val="0"/>
          <w:tblHeader w:val="0"/>
        </w:trPr>
        <w:tc>
          <w:tcPr/>
          <w:p w:rsidR="00000000" w:rsidDel="00000000" w:rsidP="00000000" w:rsidRDefault="00000000" w:rsidRPr="00000000" w14:paraId="0000003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навчально-методичний посібник (з грифом МОН України)</w:t>
            </w:r>
          </w:p>
        </w:tc>
        <w:tc>
          <w:tcPr/>
          <w:p w:rsidR="00000000" w:rsidDel="00000000" w:rsidP="00000000" w:rsidRDefault="00000000" w:rsidRPr="00000000" w14:paraId="00000033">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20</w:t>
            </w:r>
            <w:r w:rsidDel="00000000" w:rsidR="00000000" w:rsidRPr="00000000">
              <w:rPr>
                <w:rtl w:val="0"/>
              </w:rPr>
            </w:r>
          </w:p>
        </w:tc>
      </w:tr>
      <w:tr>
        <w:trPr>
          <w:cantSplit w:val="0"/>
          <w:tblHeader w:val="0"/>
        </w:trPr>
        <w:tc>
          <w:tcPr/>
          <w:p w:rsidR="00000000" w:rsidDel="00000000" w:rsidP="00000000" w:rsidRDefault="00000000" w:rsidRPr="00000000" w14:paraId="0000003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навчально-методичний посібник (затверджений рішенням Вченої ради університету)</w:t>
            </w:r>
          </w:p>
        </w:tc>
        <w:tc>
          <w:tcPr/>
          <w:p w:rsidR="00000000" w:rsidDel="00000000" w:rsidP="00000000" w:rsidRDefault="00000000" w:rsidRPr="00000000" w14:paraId="00000035">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15</w:t>
            </w:r>
            <w:r w:rsidDel="00000000" w:rsidR="00000000" w:rsidRPr="00000000">
              <w:rPr>
                <w:rtl w:val="0"/>
              </w:rPr>
            </w:r>
          </w:p>
        </w:tc>
      </w:tr>
      <w:tr>
        <w:trPr>
          <w:cantSplit w:val="0"/>
          <w:tblHeader w:val="0"/>
        </w:trPr>
        <w:tc>
          <w:tcPr/>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160" w:line="21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опублікована стаття у фахових наукових журналах категорії Б</w:t>
            </w:r>
          </w:p>
        </w:tc>
        <w:tc>
          <w:tcPr/>
          <w:p w:rsidR="00000000" w:rsidDel="00000000" w:rsidP="00000000" w:rsidRDefault="00000000" w:rsidRPr="00000000" w14:paraId="00000037">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10</w:t>
            </w:r>
            <w:r w:rsidDel="00000000" w:rsidR="00000000" w:rsidRPr="00000000">
              <w:rPr>
                <w:rtl w:val="0"/>
              </w:rPr>
            </w:r>
          </w:p>
        </w:tc>
      </w:tr>
      <w:tr>
        <w:trPr>
          <w:cantSplit w:val="0"/>
          <w:tblHeader w:val="0"/>
        </w:trPr>
        <w:tc>
          <w:tcPr/>
          <w:p w:rsidR="00000000" w:rsidDel="00000000" w:rsidP="00000000" w:rsidRDefault="00000000" w:rsidRPr="00000000" w14:paraId="0000003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опублікована стаття  в наукових рецензованих виданнях та збірках студентських наукових робіт</w:t>
            </w:r>
          </w:p>
        </w:tc>
        <w:tc>
          <w:tcPr/>
          <w:p w:rsidR="00000000" w:rsidDel="00000000" w:rsidP="00000000" w:rsidRDefault="00000000" w:rsidRPr="00000000" w14:paraId="00000039">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5</w:t>
            </w:r>
            <w:r w:rsidDel="00000000" w:rsidR="00000000" w:rsidRPr="00000000">
              <w:rPr>
                <w:rtl w:val="0"/>
              </w:rPr>
            </w:r>
          </w:p>
        </w:tc>
      </w:tr>
      <w:tr>
        <w:trPr>
          <w:cantSplit w:val="0"/>
          <w:tblHeader w:val="0"/>
        </w:trPr>
        <w:tc>
          <w:tcPr/>
          <w:p w:rsidR="00000000" w:rsidDel="00000000" w:rsidP="00000000" w:rsidRDefault="00000000" w:rsidRPr="00000000" w14:paraId="0000003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участь у міжнародних наукових конференціях</w:t>
            </w:r>
          </w:p>
        </w:tc>
        <w:tc>
          <w:tcPr/>
          <w:p w:rsidR="00000000" w:rsidDel="00000000" w:rsidP="00000000" w:rsidRDefault="00000000" w:rsidRPr="00000000" w14:paraId="0000003B">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4</w:t>
            </w:r>
            <w:r w:rsidDel="00000000" w:rsidR="00000000" w:rsidRPr="00000000">
              <w:rPr>
                <w:rtl w:val="0"/>
              </w:rPr>
            </w:r>
          </w:p>
        </w:tc>
      </w:tr>
      <w:tr>
        <w:trPr>
          <w:cantSplit w:val="0"/>
          <w:tblHeader w:val="0"/>
        </w:trPr>
        <w:tc>
          <w:tcPr/>
          <w:p w:rsidR="00000000" w:rsidDel="00000000" w:rsidP="00000000" w:rsidRDefault="00000000" w:rsidRPr="00000000" w14:paraId="0000003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участь у всеукраїнських наукових конференціях</w:t>
            </w:r>
          </w:p>
        </w:tc>
        <w:tc>
          <w:tcPr/>
          <w:p w:rsidR="00000000" w:rsidDel="00000000" w:rsidP="00000000" w:rsidRDefault="00000000" w:rsidRPr="00000000" w14:paraId="0000003D">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3</w:t>
            </w:r>
            <w:r w:rsidDel="00000000" w:rsidR="00000000" w:rsidRPr="00000000">
              <w:rPr>
                <w:rtl w:val="0"/>
              </w:rPr>
            </w:r>
          </w:p>
        </w:tc>
      </w:tr>
      <w:tr>
        <w:trPr>
          <w:cantSplit w:val="0"/>
          <w:tblHeader w:val="0"/>
        </w:trPr>
        <w:tc>
          <w:tcPr/>
          <w:p w:rsidR="00000000" w:rsidDel="00000000" w:rsidP="00000000" w:rsidRDefault="00000000" w:rsidRPr="00000000" w14:paraId="0000003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участь в університетських наукових конференціях</w:t>
            </w:r>
          </w:p>
        </w:tc>
        <w:tc>
          <w:tcPr/>
          <w:p w:rsidR="00000000" w:rsidDel="00000000" w:rsidP="00000000" w:rsidRDefault="00000000" w:rsidRPr="00000000" w14:paraId="0000003F">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2</w:t>
            </w:r>
            <w:r w:rsidDel="00000000" w:rsidR="00000000" w:rsidRPr="00000000">
              <w:rPr>
                <w:rtl w:val="0"/>
              </w:rPr>
            </w:r>
          </w:p>
        </w:tc>
      </w:tr>
      <w:tr>
        <w:trPr>
          <w:cantSplit w:val="0"/>
          <w:tblHeader w:val="0"/>
        </w:trPr>
        <w:tc>
          <w:tcPr/>
          <w:p w:rsidR="00000000" w:rsidDel="00000000" w:rsidP="00000000" w:rsidRDefault="00000000" w:rsidRPr="00000000" w14:paraId="0000004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наявність патенту на винахід</w:t>
            </w:r>
          </w:p>
        </w:tc>
        <w:tc>
          <w:tcPr/>
          <w:p w:rsidR="00000000" w:rsidDel="00000000" w:rsidP="00000000" w:rsidRDefault="00000000" w:rsidRPr="00000000" w14:paraId="00000041">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10</w:t>
            </w:r>
            <w:r w:rsidDel="00000000" w:rsidR="00000000" w:rsidRPr="00000000">
              <w:rPr>
                <w:rtl w:val="0"/>
              </w:rPr>
            </w:r>
          </w:p>
        </w:tc>
      </w:tr>
      <w:tr>
        <w:trPr>
          <w:cantSplit w:val="0"/>
          <w:tblHeader w:val="0"/>
        </w:trPr>
        <w:tc>
          <w:tcPr/>
          <w:p w:rsidR="00000000" w:rsidDel="00000000" w:rsidP="00000000" w:rsidRDefault="00000000" w:rsidRPr="00000000" w14:paraId="0000004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участь у реалізації  міжнародного наукового проєкту</w:t>
            </w:r>
          </w:p>
        </w:tc>
        <w:tc>
          <w:tcPr/>
          <w:p w:rsidR="00000000" w:rsidDel="00000000" w:rsidP="00000000" w:rsidRDefault="00000000" w:rsidRPr="00000000" w14:paraId="00000043">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5</w:t>
            </w:r>
            <w:r w:rsidDel="00000000" w:rsidR="00000000" w:rsidRPr="00000000">
              <w:rPr>
                <w:rtl w:val="0"/>
              </w:rPr>
            </w:r>
          </w:p>
        </w:tc>
      </w:tr>
      <w:tr>
        <w:trPr>
          <w:cantSplit w:val="0"/>
          <w:tblHeader w:val="0"/>
        </w:trPr>
        <w:tc>
          <w:tcPr/>
          <w:p w:rsidR="00000000" w:rsidDel="00000000" w:rsidP="00000000" w:rsidRDefault="00000000" w:rsidRPr="00000000" w14:paraId="0000004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участь у реалізації науково-дослідного держбюджетного проєкту</w:t>
            </w:r>
          </w:p>
        </w:tc>
        <w:tc>
          <w:tcPr/>
          <w:p w:rsidR="00000000" w:rsidDel="00000000" w:rsidP="00000000" w:rsidRDefault="00000000" w:rsidRPr="00000000" w14:paraId="00000045">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3</w:t>
            </w:r>
            <w:r w:rsidDel="00000000" w:rsidR="00000000" w:rsidRPr="00000000">
              <w:rPr>
                <w:rtl w:val="0"/>
              </w:rPr>
            </w:r>
          </w:p>
        </w:tc>
      </w:tr>
      <w:tr>
        <w:trPr>
          <w:cantSplit w:val="0"/>
          <w:tblHeader w:val="0"/>
        </w:trPr>
        <w:tc>
          <w:tcPr/>
          <w:p w:rsidR="00000000" w:rsidDel="00000000" w:rsidP="00000000" w:rsidRDefault="00000000" w:rsidRPr="00000000" w14:paraId="0000004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участь у реалізації  науково-дослідного проєкту,  що фінансується на госпдоговірних засадах</w:t>
            </w:r>
          </w:p>
        </w:tc>
        <w:tc>
          <w:tcPr/>
          <w:p w:rsidR="00000000" w:rsidDel="00000000" w:rsidP="00000000" w:rsidRDefault="00000000" w:rsidRPr="00000000" w14:paraId="00000047">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3</w:t>
            </w:r>
            <w:r w:rsidDel="00000000" w:rsidR="00000000" w:rsidRPr="00000000">
              <w:rPr>
                <w:rtl w:val="0"/>
              </w:rPr>
            </w:r>
          </w:p>
        </w:tc>
      </w:tr>
      <w:tr>
        <w:trPr>
          <w:cantSplit w:val="0"/>
          <w:tblHeader w:val="0"/>
        </w:trPr>
        <w:tc>
          <w:tcPr/>
          <w:p w:rsidR="00000000" w:rsidDel="00000000" w:rsidP="00000000" w:rsidRDefault="00000000" w:rsidRPr="00000000" w14:paraId="0000004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доповідь на засіданні наукового семінару наукових шкіл УДУ імені Михайла Драгоманова чи інших наукових центрів України</w:t>
            </w:r>
          </w:p>
        </w:tc>
        <w:tc>
          <w:tcPr/>
          <w:p w:rsidR="00000000" w:rsidDel="00000000" w:rsidP="00000000" w:rsidRDefault="00000000" w:rsidRPr="00000000" w14:paraId="00000049">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2</w:t>
            </w:r>
            <w:r w:rsidDel="00000000" w:rsidR="00000000" w:rsidRPr="00000000">
              <w:rPr>
                <w:rtl w:val="0"/>
              </w:rPr>
            </w:r>
          </w:p>
        </w:tc>
      </w:tr>
      <w:tr>
        <w:trPr>
          <w:cantSplit w:val="0"/>
          <w:tblHeader w:val="0"/>
        </w:trPr>
        <w:tc>
          <w:tcPr/>
          <w:p w:rsidR="00000000" w:rsidDel="00000000" w:rsidP="00000000" w:rsidRDefault="00000000" w:rsidRPr="00000000" w14:paraId="0000004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доповідь на засіданні студентського наукового гуртка чи проблемної групи</w:t>
            </w:r>
          </w:p>
        </w:tc>
        <w:tc>
          <w:tcPr/>
          <w:p w:rsidR="00000000" w:rsidDel="00000000" w:rsidP="00000000" w:rsidRDefault="00000000" w:rsidRPr="00000000" w14:paraId="0000004B">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1</w:t>
            </w:r>
            <w:r w:rsidDel="00000000" w:rsidR="00000000" w:rsidRPr="00000000">
              <w:rPr>
                <w:rtl w:val="0"/>
              </w:rPr>
            </w:r>
          </w:p>
        </w:tc>
      </w:tr>
    </w:tbl>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88" w:lineRule="auto"/>
        <w:ind w:firstLine="70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За результатами Конкурсу визначається одне перше місце, два – других та три – третіх. Окрім переможців конкурсною комісією можуть бути додатково визначені лауреати Конкурсу з числа учасників, які мають значні успіхи у науковій діяльності.</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88"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 Нагородження</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88" w:lineRule="auto"/>
        <w:ind w:firstLine="70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 основі рейтингового оцінювання наукових досягнень учасників за підсумками Конкурсу відбувається нагородження переможців та призерів під час щорічного проведення церемонії підведення підсумків діяльності університету «Педагогічні обжинки». Результати Конкурсу також оприлюднюються на сайті університету.</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88" w:lineRule="auto"/>
        <w:ind w:firstLine="70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Студент, який виборов перше місце, нагороджується дипломом І ступеня,  нагрудним знаком «Кращий студент-науковець» та грошовою премією у розмірі </w:t>
      </w:r>
      <w:r w:rsidDel="00000000" w:rsidR="00000000" w:rsidRPr="00000000">
        <w:rPr>
          <w:rFonts w:ascii="Times New Roman" w:cs="Times New Roman" w:eastAsia="Times New Roman" w:hAnsi="Times New Roman"/>
          <w:sz w:val="28"/>
          <w:szCs w:val="28"/>
          <w:rtl w:val="0"/>
        </w:rPr>
        <w:t xml:space="preserve">2</w:t>
      </w:r>
      <w:r w:rsidDel="00000000" w:rsidR="00000000" w:rsidRPr="00000000">
        <w:rPr>
          <w:rFonts w:ascii="Times New Roman" w:cs="Times New Roman" w:eastAsia="Times New Roman" w:hAnsi="Times New Roman"/>
          <w:color w:val="000000"/>
          <w:sz w:val="28"/>
          <w:szCs w:val="28"/>
          <w:rtl w:val="0"/>
        </w:rPr>
        <w:t xml:space="preserve">000 гривень.</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88" w:lineRule="auto"/>
        <w:ind w:firstLine="70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Студенти, що посіли друге місце, нагороджуються дипломами ІІ ступеня  та грошовими преміями у розмірі </w:t>
      </w:r>
      <w:r w:rsidDel="00000000" w:rsidR="00000000" w:rsidRPr="00000000">
        <w:rPr>
          <w:rFonts w:ascii="Times New Roman" w:cs="Times New Roman" w:eastAsia="Times New Roman" w:hAnsi="Times New Roman"/>
          <w:sz w:val="28"/>
          <w:szCs w:val="28"/>
          <w:rtl w:val="0"/>
        </w:rPr>
        <w:t xml:space="preserve">1600</w:t>
      </w:r>
      <w:r w:rsidDel="00000000" w:rsidR="00000000" w:rsidRPr="00000000">
        <w:rPr>
          <w:rFonts w:ascii="Times New Roman" w:cs="Times New Roman" w:eastAsia="Times New Roman" w:hAnsi="Times New Roman"/>
          <w:color w:val="000000"/>
          <w:sz w:val="28"/>
          <w:szCs w:val="28"/>
          <w:rtl w:val="0"/>
        </w:rPr>
        <w:t xml:space="preserve"> гривень кожному.</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88" w:lineRule="auto"/>
        <w:ind w:firstLine="70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Студенти, що посіли третє місце, нагороджуються дипломами ІІІ ступеня  та грошовими преміями у розмірі </w:t>
      </w:r>
      <w:r w:rsidDel="00000000" w:rsidR="00000000" w:rsidRPr="00000000">
        <w:rPr>
          <w:rFonts w:ascii="Times New Roman" w:cs="Times New Roman" w:eastAsia="Times New Roman" w:hAnsi="Times New Roman"/>
          <w:sz w:val="28"/>
          <w:szCs w:val="28"/>
          <w:rtl w:val="0"/>
        </w:rPr>
        <w:t xml:space="preserve">1000</w:t>
      </w:r>
      <w:r w:rsidDel="00000000" w:rsidR="00000000" w:rsidRPr="00000000">
        <w:rPr>
          <w:rFonts w:ascii="Times New Roman" w:cs="Times New Roman" w:eastAsia="Times New Roman" w:hAnsi="Times New Roman"/>
          <w:color w:val="000000"/>
          <w:sz w:val="28"/>
          <w:szCs w:val="28"/>
          <w:rtl w:val="0"/>
        </w:rPr>
        <w:t xml:space="preserve"> гривень кожному.</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88" w:lineRule="auto"/>
        <w:ind w:firstLine="70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Студенти, які були визначені конкурсною комісією як лауреати Конкурсу, під час «Педагогічних обжинок» нагороджуються дипломами лауреатів Конкурсу.</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88" w:lineRule="auto"/>
        <w:ind w:firstLine="70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Батьки переможців (студентів, які вибороли І, ІІ та ІІІ місця) та лауреатів запрошуються на церемонію підведення підсумків діяльності університету «Педагогічні обжинки» та нагороджуються подякою ректора університету.</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Директорам шкіл, у яких навчалися переможці та лауреати Конкурсу, надсилаються листи-подяки від імені ректора університету.</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59" w:lineRule="auto"/>
        <w:rPr>
          <w:rFonts w:ascii="Times New Roman" w:cs="Times New Roman" w:eastAsia="Times New Roman" w:hAnsi="Times New Roman"/>
          <w:color w:val="000000"/>
          <w:sz w:val="28"/>
          <w:szCs w:val="28"/>
        </w:rPr>
      </w:pPr>
      <w:r w:rsidDel="00000000" w:rsidR="00000000" w:rsidRPr="00000000">
        <w:rPr>
          <w:rtl w:val="0"/>
        </w:rPr>
      </w:r>
    </w:p>
    <w:sectPr>
      <w:headerReference r:id="rId7" w:type="default"/>
      <w:pgSz w:h="16838" w:w="11906" w:orient="portrait"/>
      <w:pgMar w:bottom="850" w:top="850" w:left="1417"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center" w:leader="none" w:pos="4677"/>
        <w:tab w:val="right" w:leader="none" w:pos="9355"/>
      </w:tabs>
      <w:spacing w:after="160" w:line="259" w:lineRule="auto"/>
      <w:jc w:val="right"/>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Додаток 1</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paragraph" w:styleId="a4" w:customStyle="1">
    <w:name w:val="Обычный"/>
    <w:pPr>
      <w:suppressAutoHyphens w:val="1"/>
      <w:spacing w:after="160" w:line="259" w:lineRule="auto"/>
      <w:ind w:left="-1" w:leftChars="-1" w:hanging="1" w:hangingChars="1"/>
      <w:textDirection w:val="btLr"/>
      <w:textAlignment w:val="top"/>
      <w:outlineLvl w:val="0"/>
    </w:pPr>
    <w:rPr>
      <w:position w:val="-1"/>
      <w:sz w:val="22"/>
      <w:szCs w:val="22"/>
      <w:lang w:eastAsia="en-US"/>
    </w:rPr>
  </w:style>
  <w:style w:type="character" w:styleId="a5" w:customStyle="1">
    <w:name w:val="Основной шрифт абзаца"/>
    <w:qFormat w:val="1"/>
    <w:rPr>
      <w:w w:val="100"/>
      <w:position w:val="-1"/>
      <w:effect w:val="none"/>
      <w:vertAlign w:val="baseline"/>
      <w:cs w:val="0"/>
      <w:em w:val="none"/>
    </w:rPr>
  </w:style>
  <w:style w:type="table" w:styleId="a6" w:customStyle="1">
    <w:name w:val="Обычная таблица"/>
    <w:qFormat w:val="1"/>
    <w:pPr>
      <w:suppressAutoHyphens w:val="1"/>
      <w:spacing w:line="1" w:lineRule="atLeast"/>
      <w:ind w:left="-1" w:leftChars="-1" w:hanging="1" w:hangingChars="1"/>
      <w:textDirection w:val="btLr"/>
      <w:textAlignment w:val="top"/>
      <w:outlineLvl w:val="0"/>
    </w:pPr>
    <w:rPr>
      <w:position w:val="-1"/>
    </w:rPr>
    <w:tblPr>
      <w:tblInd w:w="0.0" w:type="dxa"/>
      <w:tblCellMar>
        <w:top w:w="0.0" w:type="dxa"/>
        <w:left w:w="108.0" w:type="dxa"/>
        <w:bottom w:w="0.0" w:type="dxa"/>
        <w:right w:w="108.0" w:type="dxa"/>
      </w:tblCellMar>
    </w:tblPr>
  </w:style>
  <w:style w:type="numbering" w:styleId="a7" w:customStyle="1">
    <w:name w:val="Нет списка"/>
    <w:qFormat w:val="1"/>
  </w:style>
  <w:style w:type="paragraph" w:styleId="a8" w:customStyle="1">
    <w:name w:val="Обычный (веб)"/>
    <w:basedOn w:val="a4"/>
    <w:qFormat w:val="1"/>
    <w:pPr>
      <w:spacing w:after="100" w:afterAutospacing="1" w:before="100" w:beforeAutospacing="1" w:line="240" w:lineRule="auto"/>
    </w:pPr>
    <w:rPr>
      <w:rFonts w:ascii="Times New Roman" w:cs="Times New Roman" w:eastAsia="Times New Roman" w:hAnsi="Times New Roman"/>
      <w:sz w:val="24"/>
      <w:szCs w:val="24"/>
      <w:lang w:eastAsia="uk-UA"/>
    </w:rPr>
  </w:style>
  <w:style w:type="character" w:styleId="a9">
    <w:name w:val="Strong"/>
    <w:rPr>
      <w:b w:val="1"/>
      <w:bCs w:val="1"/>
      <w:w w:val="100"/>
      <w:position w:val="-1"/>
      <w:effect w:val="none"/>
      <w:vertAlign w:val="baseline"/>
      <w:cs w:val="0"/>
      <w:em w:val="none"/>
    </w:rPr>
  </w:style>
  <w:style w:type="paragraph" w:styleId="aa" w:customStyle="1">
    <w:name w:val="Верхний колонтитул"/>
    <w:basedOn w:val="a4"/>
    <w:qFormat w:val="1"/>
    <w:pPr>
      <w:tabs>
        <w:tab w:val="center" w:pos="4677"/>
        <w:tab w:val="right" w:pos="9355"/>
      </w:tabs>
    </w:pPr>
  </w:style>
  <w:style w:type="character" w:styleId="ab" w:customStyle="1">
    <w:name w:val="Верхний колонтитул Знак"/>
    <w:rPr>
      <w:w w:val="100"/>
      <w:position w:val="-1"/>
      <w:sz w:val="22"/>
      <w:szCs w:val="22"/>
      <w:effect w:val="none"/>
      <w:vertAlign w:val="baseline"/>
      <w:cs w:val="0"/>
      <w:em w:val="none"/>
      <w:lang w:eastAsia="en-US" w:val="uk-UA"/>
    </w:rPr>
  </w:style>
  <w:style w:type="paragraph" w:styleId="ac" w:customStyle="1">
    <w:name w:val="Нижний колонтитул"/>
    <w:basedOn w:val="a4"/>
    <w:qFormat w:val="1"/>
    <w:pPr>
      <w:tabs>
        <w:tab w:val="center" w:pos="4677"/>
        <w:tab w:val="right" w:pos="9355"/>
      </w:tabs>
    </w:pPr>
  </w:style>
  <w:style w:type="character" w:styleId="ad" w:customStyle="1">
    <w:name w:val="Нижний колонтитул Знак"/>
    <w:rPr>
      <w:w w:val="100"/>
      <w:position w:val="-1"/>
      <w:sz w:val="22"/>
      <w:szCs w:val="22"/>
      <w:effect w:val="none"/>
      <w:vertAlign w:val="baseline"/>
      <w:cs w:val="0"/>
      <w:em w:val="none"/>
      <w:lang w:eastAsia="en-US" w:val="uk-UA"/>
    </w:rPr>
  </w:style>
  <w:style w:type="paragraph" w:styleId="ae">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f" w:customStyle="1">
    <w:basedOn w:val="TableNormal"/>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9V7neXBeFxjxokyo8P7Fp8fhQw==">CgMxLjA4AHIhMWNtN3hWSHZmUWlDY3lIMmN4OVZqU0d0Z01sUjhnc3Ez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2018-04-30T11:16:00Z</dcterms:created>
  <dc:creator>Катерина Березанська</dc:creator>
</cp:coreProperties>
</file>