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679A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ПОЛОЖЕННЯ</w:t>
      </w:r>
    </w:p>
    <w:p w14:paraId="447C60A7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проведення щорічного конкурсу «Кращий студент-науковець» серед студентів Національного педагогічного університету імені М.П. Драгоманова</w:t>
      </w:r>
    </w:p>
    <w:p w14:paraId="7294BB1C" w14:textId="77777777" w:rsidR="00493940" w:rsidRDefault="004939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DB1636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Загальні положення</w:t>
      </w:r>
    </w:p>
    <w:p w14:paraId="45EFE4F7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 положення регламентує статус і порядок проведення щорічного конкурсу «Кращий студент-наук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овець» серед студентів Національного педагогічного університету імені М.П. Драгоманова (далі–Конкурс), вимоги до учасників та оформлення анкет, порядок їх подачі на Конкурс. Конкурс проводиться з метою розвитку студентської наукової творчості в Національно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педагогічному університеті імені М.П. Драгоманова, залучення молоді до активної наукової діяльності, узагальнення і поширення позитивного досвіду студентської наукової роботи, популяризації досягнень НТСА факультетів університету та відзначення особисти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наукових досягнень студентів-драгоманівців.</w:t>
      </w:r>
    </w:p>
    <w:p w14:paraId="1F2FBF49" w14:textId="77777777" w:rsidR="00493940" w:rsidRDefault="004939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CA080C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Організація Конкурсу</w:t>
      </w:r>
    </w:p>
    <w:p w14:paraId="32A37480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Оголошення про початок щорічного Конкурсу здійснюється наказом ректора. З метою визначення переможців Конкурсу створюється конкурсна комісія, яку очолює ректор університету. Також до її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складу входять проректори, провідні вчені університету та представники студентського самоврядування. Наказ про проведення Конкурсу та персональний склад конкурсної комісії щорічно видається ректором університету до 18 квітня. Результати Конкурсу підводять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до 31 травня.</w:t>
      </w:r>
    </w:p>
    <w:p w14:paraId="43B9188F" w14:textId="77777777" w:rsidR="00493940" w:rsidRDefault="0049394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FF96C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Умови участі в Конкурсі</w:t>
      </w:r>
    </w:p>
    <w:p w14:paraId="4740650C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Конкурсі можуть брати участь студенти першого – шостого курсу Національного педагогічного університету імені М.П. Драгоманова, які нададуть усі документи відповідно до умов Конкурсу. Переможці та призери не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 права брати участь у Конкурсі у наступному році.</w:t>
      </w:r>
    </w:p>
    <w:p w14:paraId="0C715BC6" w14:textId="4208FAE8" w:rsidR="00493940" w:rsidRDefault="0066042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участі у Конкурсі необхідно заповнити анкету учасника за встановленою формою. До анкети мають бути додані ксерокопії усіх статей, дипломів, грамот, патентів тощо. Для підтвердження доповідей на засід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аннях наукових гуртків та проблемних груп надаються відповідні довідки за підписом керівника проблемної групи чи наукового гуртка. Участь у конференціях має бути підтверджена ксерокопіями тез доповідей, або, уразі відсутності тез, програмами відповідних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нференцій. За умови відсутності підтверджуючих документів, відповідні бали не зараховуються.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Апеляція подається протягом 5 робочих днів з моменту завершення подачі документів. Подається заява на ім'я голови комісії вказуючи: групу, факультет та ПІБ апелянт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а. Текст в довільній формі з аргументами стосовно, якої причини подаєте апеляцію</w:t>
      </w:r>
      <w:r w:rsidR="00617975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 xml:space="preserve"> (скан копії участей, якщо додаються)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вказуючи дату подання заяви, візуючи власним підписом та ініціалами. </w:t>
      </w:r>
    </w:p>
    <w:p w14:paraId="73DA694F" w14:textId="77777777" w:rsidR="00493940" w:rsidRDefault="0049394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06E640" w14:textId="77777777" w:rsidR="00493940" w:rsidRDefault="0049394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BBE41E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 Порядок визначення переможців Конкурсу</w:t>
      </w:r>
    </w:p>
    <w:p w14:paraId="3F2B1596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переможців відбувається за рейтинговим принципом оцінювання наукових досягнень студентів на основі таких показників:</w:t>
      </w:r>
    </w:p>
    <w:tbl>
      <w:tblPr>
        <w:tblStyle w:val="af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8"/>
        <w:gridCol w:w="2162"/>
      </w:tblGrid>
      <w:tr w:rsidR="00493940" w14:paraId="0DA2F4A4" w14:textId="77777777">
        <w:tc>
          <w:tcPr>
            <w:tcW w:w="7618" w:type="dxa"/>
          </w:tcPr>
          <w:p w14:paraId="72E7E84A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місце  міжнародної  студентської  олімпіади</w:t>
            </w:r>
          </w:p>
        </w:tc>
        <w:tc>
          <w:tcPr>
            <w:tcW w:w="2162" w:type="dxa"/>
          </w:tcPr>
          <w:p w14:paraId="45C7660E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493940" w14:paraId="358906FA" w14:textId="77777777">
        <w:tc>
          <w:tcPr>
            <w:tcW w:w="7618" w:type="dxa"/>
          </w:tcPr>
          <w:p w14:paraId="3F8FEAFB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місце  міжнародної  студентської  олімпіади</w:t>
            </w:r>
          </w:p>
        </w:tc>
        <w:tc>
          <w:tcPr>
            <w:tcW w:w="2162" w:type="dxa"/>
          </w:tcPr>
          <w:p w14:paraId="0F3669E4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493940" w14:paraId="6F54960E" w14:textId="77777777">
        <w:tc>
          <w:tcPr>
            <w:tcW w:w="7618" w:type="dxa"/>
          </w:tcPr>
          <w:p w14:paraId="64DD72AB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місце  міжнародної  студентської  олімпіади</w:t>
            </w:r>
          </w:p>
        </w:tc>
        <w:tc>
          <w:tcPr>
            <w:tcW w:w="2162" w:type="dxa"/>
          </w:tcPr>
          <w:p w14:paraId="1E84FFC3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</w:tr>
      <w:tr w:rsidR="00493940" w14:paraId="2762826F" w14:textId="77777777">
        <w:tc>
          <w:tcPr>
            <w:tcW w:w="7618" w:type="dxa"/>
          </w:tcPr>
          <w:p w14:paraId="1B0D9C76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місце всеукраїнської студентської олімпіади з міжнародною участю</w:t>
            </w:r>
          </w:p>
        </w:tc>
        <w:tc>
          <w:tcPr>
            <w:tcW w:w="2162" w:type="dxa"/>
          </w:tcPr>
          <w:p w14:paraId="74381AA1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493940" w14:paraId="627438D6" w14:textId="77777777">
        <w:tc>
          <w:tcPr>
            <w:tcW w:w="7618" w:type="dxa"/>
          </w:tcPr>
          <w:p w14:paraId="09329E31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місце всеукраїнської студентської олімпіади з міжнародною участю</w:t>
            </w:r>
          </w:p>
        </w:tc>
        <w:tc>
          <w:tcPr>
            <w:tcW w:w="2162" w:type="dxa"/>
          </w:tcPr>
          <w:p w14:paraId="75EB6450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493940" w14:paraId="081439B9" w14:textId="77777777">
        <w:tc>
          <w:tcPr>
            <w:tcW w:w="7618" w:type="dxa"/>
          </w:tcPr>
          <w:p w14:paraId="1FB5599D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місце всеукраїнської студентської олімпіади з міжнародною участю</w:t>
            </w:r>
          </w:p>
        </w:tc>
        <w:tc>
          <w:tcPr>
            <w:tcW w:w="2162" w:type="dxa"/>
          </w:tcPr>
          <w:p w14:paraId="0B3B96C8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493940" w14:paraId="3F83C871" w14:textId="77777777">
        <w:tc>
          <w:tcPr>
            <w:tcW w:w="7618" w:type="dxa"/>
          </w:tcPr>
          <w:p w14:paraId="0AF71121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місце  всеукраїнської  студентської  олімпіади</w:t>
            </w:r>
          </w:p>
        </w:tc>
        <w:tc>
          <w:tcPr>
            <w:tcW w:w="2162" w:type="dxa"/>
          </w:tcPr>
          <w:p w14:paraId="4358C4D4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493940" w14:paraId="548CE5B1" w14:textId="77777777">
        <w:tc>
          <w:tcPr>
            <w:tcW w:w="7618" w:type="dxa"/>
          </w:tcPr>
          <w:p w14:paraId="3DAD5F35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місце всеукраїнської студентської  олімпіади</w:t>
            </w:r>
          </w:p>
        </w:tc>
        <w:tc>
          <w:tcPr>
            <w:tcW w:w="2162" w:type="dxa"/>
          </w:tcPr>
          <w:p w14:paraId="3F2A4B05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493940" w14:paraId="36873A2A" w14:textId="77777777">
        <w:tc>
          <w:tcPr>
            <w:tcW w:w="7618" w:type="dxa"/>
          </w:tcPr>
          <w:p w14:paraId="3C54A033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місце всеукраїнської  студентської  олімпіади</w:t>
            </w:r>
          </w:p>
        </w:tc>
        <w:tc>
          <w:tcPr>
            <w:tcW w:w="2162" w:type="dxa"/>
          </w:tcPr>
          <w:p w14:paraId="1592A9C2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493940" w14:paraId="74FF4B86" w14:textId="77777777">
        <w:tc>
          <w:tcPr>
            <w:tcW w:w="7618" w:type="dxa"/>
          </w:tcPr>
          <w:p w14:paraId="7CCF2A0E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місце  всеукраїнського  конкурсу     студентських наукових робіт</w:t>
            </w:r>
          </w:p>
        </w:tc>
        <w:tc>
          <w:tcPr>
            <w:tcW w:w="2162" w:type="dxa"/>
          </w:tcPr>
          <w:p w14:paraId="328D6242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493940" w14:paraId="2C2A992C" w14:textId="77777777">
        <w:tc>
          <w:tcPr>
            <w:tcW w:w="7618" w:type="dxa"/>
          </w:tcPr>
          <w:p w14:paraId="010153D0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місце всеукраїнського  конкурсу     студентських наукових робіт</w:t>
            </w:r>
          </w:p>
        </w:tc>
        <w:tc>
          <w:tcPr>
            <w:tcW w:w="2162" w:type="dxa"/>
          </w:tcPr>
          <w:p w14:paraId="2AF8F70E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493940" w14:paraId="0EE07F52" w14:textId="77777777">
        <w:tc>
          <w:tcPr>
            <w:tcW w:w="7618" w:type="dxa"/>
          </w:tcPr>
          <w:p w14:paraId="7942FE17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місце всеукраїнського  конкурсу     студентських наукових робіт</w:t>
            </w:r>
          </w:p>
        </w:tc>
        <w:tc>
          <w:tcPr>
            <w:tcW w:w="2162" w:type="dxa"/>
          </w:tcPr>
          <w:p w14:paraId="1A1ABD65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493940" w14:paraId="5EF2EFD8" w14:textId="77777777">
        <w:tc>
          <w:tcPr>
            <w:tcW w:w="7618" w:type="dxa"/>
          </w:tcPr>
          <w:p w14:paraId="55812609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призер  університетських студентських  олімпіад зі спеціальності та університетських конкурсів студентських  наукових робіт</w:t>
            </w:r>
          </w:p>
        </w:tc>
        <w:tc>
          <w:tcPr>
            <w:tcW w:w="2162" w:type="dxa"/>
          </w:tcPr>
          <w:p w14:paraId="569CF86A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493940" w14:paraId="68383ADA" w14:textId="77777777">
        <w:tc>
          <w:tcPr>
            <w:tcW w:w="7618" w:type="dxa"/>
          </w:tcPr>
          <w:p w14:paraId="28E81C8B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опублікована стаття у наукових журналах, що входять до наукометричних  баз даних SCOPUS та WebofScience</w:t>
            </w:r>
          </w:p>
        </w:tc>
        <w:tc>
          <w:tcPr>
            <w:tcW w:w="2162" w:type="dxa"/>
          </w:tcPr>
          <w:p w14:paraId="6B9BC9A0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</w:t>
            </w:r>
          </w:p>
          <w:p w14:paraId="5292E3C1" w14:textId="77777777" w:rsidR="00493940" w:rsidRDefault="00493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93940" w14:paraId="1FA846B1" w14:textId="77777777">
        <w:tc>
          <w:tcPr>
            <w:tcW w:w="7618" w:type="dxa"/>
          </w:tcPr>
          <w:p w14:paraId="5036B1EF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опублікована стаття у закордонних виданнях на англійській або німецькій мові</w:t>
            </w:r>
          </w:p>
        </w:tc>
        <w:tc>
          <w:tcPr>
            <w:tcW w:w="2162" w:type="dxa"/>
          </w:tcPr>
          <w:p w14:paraId="5D54F783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</w:tr>
      <w:tr w:rsidR="00493940" w14:paraId="2F5637C0" w14:textId="77777777">
        <w:tc>
          <w:tcPr>
            <w:tcW w:w="7618" w:type="dxa"/>
          </w:tcPr>
          <w:p w14:paraId="15ACAF92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опублікована монографія у співавторстві</w:t>
            </w:r>
          </w:p>
        </w:tc>
        <w:tc>
          <w:tcPr>
            <w:tcW w:w="2162" w:type="dxa"/>
          </w:tcPr>
          <w:p w14:paraId="1CD84184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</w:tr>
      <w:tr w:rsidR="00493940" w14:paraId="33369A82" w14:textId="77777777">
        <w:tc>
          <w:tcPr>
            <w:tcW w:w="7618" w:type="dxa"/>
          </w:tcPr>
          <w:p w14:paraId="19A58F94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навчально-методичний посібник (з грифом МОН України)</w:t>
            </w:r>
          </w:p>
        </w:tc>
        <w:tc>
          <w:tcPr>
            <w:tcW w:w="2162" w:type="dxa"/>
          </w:tcPr>
          <w:p w14:paraId="7F81D789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</w:tr>
      <w:tr w:rsidR="00493940" w14:paraId="6CA95F54" w14:textId="77777777">
        <w:tc>
          <w:tcPr>
            <w:tcW w:w="7618" w:type="dxa"/>
          </w:tcPr>
          <w:p w14:paraId="50D22AE4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навчально-методичний посібник (затверджений рішенням Вченої ради університету)</w:t>
            </w:r>
          </w:p>
        </w:tc>
        <w:tc>
          <w:tcPr>
            <w:tcW w:w="2162" w:type="dxa"/>
          </w:tcPr>
          <w:p w14:paraId="29C4597A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493940" w14:paraId="6493F6EB" w14:textId="77777777">
        <w:tc>
          <w:tcPr>
            <w:tcW w:w="7618" w:type="dxa"/>
          </w:tcPr>
          <w:p w14:paraId="38BB1AB1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1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опублікована стаття у фахових («ваківських») наукових журналах</w:t>
            </w:r>
          </w:p>
        </w:tc>
        <w:tc>
          <w:tcPr>
            <w:tcW w:w="2162" w:type="dxa"/>
          </w:tcPr>
          <w:p w14:paraId="7CFBD7D5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493940" w14:paraId="06441DEB" w14:textId="77777777">
        <w:tc>
          <w:tcPr>
            <w:tcW w:w="7618" w:type="dxa"/>
          </w:tcPr>
          <w:p w14:paraId="1B748EFB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опублікована стаття  в наукових рецензованих виданнях та збірках студентських наукових робіт</w:t>
            </w:r>
          </w:p>
        </w:tc>
        <w:tc>
          <w:tcPr>
            <w:tcW w:w="2162" w:type="dxa"/>
          </w:tcPr>
          <w:p w14:paraId="619E0574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493940" w14:paraId="7FE56266" w14:textId="77777777">
        <w:tc>
          <w:tcPr>
            <w:tcW w:w="7618" w:type="dxa"/>
          </w:tcPr>
          <w:p w14:paraId="7E3C6DA0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у міжнародних наукових конференціях</w:t>
            </w:r>
          </w:p>
        </w:tc>
        <w:tc>
          <w:tcPr>
            <w:tcW w:w="2162" w:type="dxa"/>
          </w:tcPr>
          <w:p w14:paraId="6F46883C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493940" w14:paraId="6F5279A0" w14:textId="77777777">
        <w:tc>
          <w:tcPr>
            <w:tcW w:w="7618" w:type="dxa"/>
          </w:tcPr>
          <w:p w14:paraId="1DFCE5F5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у всеукраїнських наукових конференціях</w:t>
            </w:r>
          </w:p>
        </w:tc>
        <w:tc>
          <w:tcPr>
            <w:tcW w:w="2162" w:type="dxa"/>
          </w:tcPr>
          <w:p w14:paraId="0A0EA812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493940" w14:paraId="453FF0FA" w14:textId="77777777">
        <w:tc>
          <w:tcPr>
            <w:tcW w:w="7618" w:type="dxa"/>
          </w:tcPr>
          <w:p w14:paraId="4A10ED14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в університетських наукових конференціях</w:t>
            </w:r>
          </w:p>
        </w:tc>
        <w:tc>
          <w:tcPr>
            <w:tcW w:w="2162" w:type="dxa"/>
          </w:tcPr>
          <w:p w14:paraId="0663FF25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493940" w14:paraId="688835F2" w14:textId="77777777">
        <w:tc>
          <w:tcPr>
            <w:tcW w:w="7618" w:type="dxa"/>
          </w:tcPr>
          <w:p w14:paraId="410C8C0C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отримання патенту на проведення наукових винаходів</w:t>
            </w:r>
          </w:p>
        </w:tc>
        <w:tc>
          <w:tcPr>
            <w:tcW w:w="2162" w:type="dxa"/>
          </w:tcPr>
          <w:p w14:paraId="19659169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493940" w14:paraId="1D00E73E" w14:textId="77777777">
        <w:tc>
          <w:tcPr>
            <w:tcW w:w="7618" w:type="dxa"/>
          </w:tcPr>
          <w:p w14:paraId="4C8A65B9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у реалізації  міжнародного наукового проекту</w:t>
            </w:r>
          </w:p>
        </w:tc>
        <w:tc>
          <w:tcPr>
            <w:tcW w:w="2162" w:type="dxa"/>
          </w:tcPr>
          <w:p w14:paraId="746D37C1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493940" w14:paraId="68EC8BC2" w14:textId="77777777">
        <w:tc>
          <w:tcPr>
            <w:tcW w:w="7618" w:type="dxa"/>
          </w:tcPr>
          <w:p w14:paraId="46B40060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у реалізації науково-дослідного держбюджетного проекту</w:t>
            </w:r>
          </w:p>
        </w:tc>
        <w:tc>
          <w:tcPr>
            <w:tcW w:w="2162" w:type="dxa"/>
          </w:tcPr>
          <w:p w14:paraId="027F4E54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493940" w14:paraId="0F1AAD1D" w14:textId="77777777">
        <w:tc>
          <w:tcPr>
            <w:tcW w:w="7618" w:type="dxa"/>
          </w:tcPr>
          <w:p w14:paraId="55BA87DD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у реалізації  науково-дослідного проекту,  що фінансується на госпдоговірних засадах</w:t>
            </w:r>
          </w:p>
        </w:tc>
        <w:tc>
          <w:tcPr>
            <w:tcW w:w="2162" w:type="dxa"/>
          </w:tcPr>
          <w:p w14:paraId="6FFB19D3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493940" w14:paraId="45290E85" w14:textId="77777777">
        <w:tc>
          <w:tcPr>
            <w:tcW w:w="7618" w:type="dxa"/>
          </w:tcPr>
          <w:p w14:paraId="0D6FF5F3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доповідь на засіданні наукового семінару наукових шкіл НПУ імені М.П.Драгоманова чи інших наукових центрів України</w:t>
            </w:r>
          </w:p>
        </w:tc>
        <w:tc>
          <w:tcPr>
            <w:tcW w:w="2162" w:type="dxa"/>
          </w:tcPr>
          <w:p w14:paraId="1B3B1889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493940" w14:paraId="4F723DA3" w14:textId="77777777">
        <w:tc>
          <w:tcPr>
            <w:tcW w:w="7618" w:type="dxa"/>
          </w:tcPr>
          <w:p w14:paraId="531EDA7C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доповідь на засіданні  студентського науков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ого гуртка чи проблемної групи</w:t>
            </w:r>
          </w:p>
        </w:tc>
        <w:tc>
          <w:tcPr>
            <w:tcW w:w="2162" w:type="dxa"/>
          </w:tcPr>
          <w:p w14:paraId="61B09C8A" w14:textId="77777777" w:rsidR="00493940" w:rsidRDefault="0066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</w:tr>
    </w:tbl>
    <w:p w14:paraId="6CB37872" w14:textId="77777777" w:rsidR="00493940" w:rsidRDefault="0049394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208C46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Конкурсу визначається одне перше місце, два – других та три – третіх. Окрім переможців конкурсною комісією можуть бути додатково визначені лауреати Конкурсу з числа учасників, які мають значні успіхи у науковій діяльності.</w:t>
      </w:r>
    </w:p>
    <w:p w14:paraId="47B231C5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Нагородження</w:t>
      </w:r>
    </w:p>
    <w:p w14:paraId="1A2C3254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основі рейтингового оцінювання наукових досягнень учасників за підсумками Конкурсу відбувається нагородження переможців та призерів під час щорічного проведення церемонії підведення підсумків діяльності університету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«Педагогічні обжинки». Результати Конк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урсу також оприлюднюються на сайті університету.</w:t>
      </w:r>
    </w:p>
    <w:p w14:paraId="2C93793D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Студент, який виборов перше місце, нагороджується дипломом І ступеня,  нагрудним знаком «Кращий студент-науковець» та грошовою премією у розмірі 1000 гривень.</w:t>
      </w:r>
    </w:p>
    <w:p w14:paraId="309EDFE5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Студенти, що посіли друге місце, нагороджуються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дипломами ІІ ступеня  та грошовими преміями у розмірі 800 гривень кожному.</w:t>
      </w:r>
    </w:p>
    <w:p w14:paraId="5A0019A6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Студенти, що посіли третє місце, нагороджуються дипломами ІІІ ступеня  та грошовими преміями у розмірі 500 гривень кожному.</w:t>
      </w:r>
    </w:p>
    <w:p w14:paraId="50E4DDC1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Студенти, які були визначені конкурсною комісією як лауреати Конкурсу, під час «Педагогічних обжинок» нагороджуються дипломами лауреатів Конкурсу.</w:t>
      </w:r>
    </w:p>
    <w:p w14:paraId="771C16E4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Батьки переможців (студентів, які вибороли І, ІІ та ІІІ місця) та лауреатів запрошуються на церемонію підведе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 підсумків діяльності університету «Педагогічні обжинки» та нагороджуються подякою ректора університету.</w:t>
      </w:r>
    </w:p>
    <w:p w14:paraId="0BA72A9C" w14:textId="77777777" w:rsidR="00493940" w:rsidRDefault="0066042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Директорам шкіл, у яких навчалися переможці та лауреати Конкурсу, надсилаються листи-подяки від імені ректора університету.</w:t>
      </w:r>
    </w:p>
    <w:p w14:paraId="271A46DD" w14:textId="77777777" w:rsidR="00493940" w:rsidRDefault="004939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93940">
      <w:head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0E87" w14:textId="77777777" w:rsidR="00660427" w:rsidRDefault="00660427">
      <w:r>
        <w:separator/>
      </w:r>
    </w:p>
  </w:endnote>
  <w:endnote w:type="continuationSeparator" w:id="0">
    <w:p w14:paraId="7EF9BE0A" w14:textId="77777777" w:rsidR="00660427" w:rsidRDefault="0066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B6CB" w14:textId="77777777" w:rsidR="00660427" w:rsidRDefault="00660427">
      <w:r>
        <w:separator/>
      </w:r>
    </w:p>
  </w:footnote>
  <w:footnote w:type="continuationSeparator" w:id="0">
    <w:p w14:paraId="026D467A" w14:textId="77777777" w:rsidR="00660427" w:rsidRDefault="0066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0440" w14:textId="77777777" w:rsidR="00493940" w:rsidRDefault="006604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160" w:line="259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Додаток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40"/>
    <w:rsid w:val="00493940"/>
    <w:rsid w:val="00617975"/>
    <w:rsid w:val="006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36BE"/>
  <w15:docId w15:val="{DCB0B149-54C7-456D-916D-0044638F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Обычный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a5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paragraph" w:customStyle="1" w:styleId="a8">
    <w:name w:val="Обычный (веб)"/>
    <w:basedOn w:val="a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Верхний колонтитул"/>
    <w:basedOn w:val="a4"/>
    <w:qFormat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uk-UA" w:eastAsia="en-US"/>
    </w:rPr>
  </w:style>
  <w:style w:type="paragraph" w:customStyle="1" w:styleId="ac">
    <w:name w:val="Нижний колонтитул"/>
    <w:basedOn w:val="a4"/>
    <w:qFormat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uk-UA" w:eastAsia="en-US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JUa7DFfCvXx4aV7g5JiLIGSsw==">AMUW2mVAOxIHtuuXg78S9jLN160VhfMVtGfgjqJ9uLFxn/Ha11NsmNnaUFiViBd3yW49GGmDTyx0/zOAJBMjqi6VRmK6zWU61EeazmoOSBOQ3qBbhFUIGUM=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3905</Words>
  <Characters>2226</Characters>
  <Application>Microsoft Office Word</Application>
  <DocSecurity>0</DocSecurity>
  <Lines>18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Березанська</dc:creator>
  <cp:lastModifiedBy>Kateryna Lukashenko</cp:lastModifiedBy>
  <cp:revision>2</cp:revision>
  <dcterms:created xsi:type="dcterms:W3CDTF">2018-04-30T11:16:00Z</dcterms:created>
  <dcterms:modified xsi:type="dcterms:W3CDTF">2022-05-04T09:00:00Z</dcterms:modified>
</cp:coreProperties>
</file>